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40" w:type="dxa"/>
        <w:tblInd w:w="4790" w:type="dxa"/>
        <w:tblCellMar>
          <w:top w:w="0" w:type="dxa"/>
          <w:left w:w="95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2840"/>
      </w:tblGrid>
      <w:tr w:rsidR="00D30AD8" w14:paraId="5310CCC6" w14:textId="77777777">
        <w:trPr>
          <w:trHeight w:val="48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13F757" w14:textId="77777777" w:rsidR="00D30AD8" w:rsidRDefault="004828CD">
            <w:pPr>
              <w:spacing w:after="0" w:line="259" w:lineRule="auto"/>
              <w:ind w:left="5" w:firstLine="0"/>
            </w:pPr>
            <w:r>
              <w:rPr>
                <w:b/>
                <w:sz w:val="20"/>
              </w:rPr>
              <w:t>Distribution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04B140" w14:textId="77777777" w:rsidR="00D30AD8" w:rsidRDefault="004828C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Public</w:t>
            </w:r>
          </w:p>
        </w:tc>
      </w:tr>
      <w:tr w:rsidR="00D30AD8" w14:paraId="516551CA" w14:textId="77777777">
        <w:trPr>
          <w:trHeight w:val="48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8CB0AE" w14:textId="77777777" w:rsidR="00D30AD8" w:rsidRDefault="004828CD">
            <w:pPr>
              <w:spacing w:after="0" w:line="259" w:lineRule="auto"/>
              <w:ind w:left="5" w:firstLine="0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2DA81" w14:textId="3BBE0B4A" w:rsidR="00D30AD8" w:rsidRDefault="004828C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</w:t>
            </w:r>
            <w:r w:rsidR="00024BDE">
              <w:rPr>
                <w:sz w:val="20"/>
              </w:rPr>
              <w:t xml:space="preserve">7 January </w:t>
            </w:r>
            <w:r>
              <w:rPr>
                <w:sz w:val="20"/>
              </w:rPr>
              <w:t>202</w:t>
            </w:r>
            <w:r w:rsidR="00024BDE">
              <w:rPr>
                <w:sz w:val="20"/>
              </w:rPr>
              <w:t>5</w:t>
            </w:r>
          </w:p>
        </w:tc>
      </w:tr>
    </w:tbl>
    <w:p w14:paraId="02165002" w14:textId="77777777" w:rsidR="001717C1" w:rsidRDefault="001717C1">
      <w:pPr>
        <w:spacing w:after="0" w:line="259" w:lineRule="auto"/>
        <w:ind w:left="22"/>
        <w:jc w:val="center"/>
        <w:rPr>
          <w:b/>
          <w:color w:val="1F497D"/>
          <w:sz w:val="32"/>
        </w:rPr>
      </w:pPr>
    </w:p>
    <w:p w14:paraId="36FFA4CD" w14:textId="4CB976FB" w:rsidR="00D30AD8" w:rsidRDefault="004828CD">
      <w:pPr>
        <w:spacing w:after="0" w:line="259" w:lineRule="auto"/>
        <w:ind w:left="22"/>
        <w:jc w:val="center"/>
      </w:pPr>
      <w:r>
        <w:rPr>
          <w:b/>
          <w:color w:val="1F497D"/>
          <w:sz w:val="32"/>
        </w:rPr>
        <w:t>Governmental Advisory Committee Comments</w:t>
      </w:r>
    </w:p>
    <w:p w14:paraId="34BE66C4" w14:textId="6DC1C470" w:rsidR="00D30AD8" w:rsidRDefault="004828CD">
      <w:pPr>
        <w:spacing w:after="0" w:line="259" w:lineRule="auto"/>
        <w:ind w:left="22"/>
        <w:jc w:val="center"/>
      </w:pPr>
      <w:r>
        <w:rPr>
          <w:b/>
          <w:color w:val="1F497D"/>
          <w:sz w:val="32"/>
        </w:rPr>
        <w:t xml:space="preserve">Regarding </w:t>
      </w:r>
      <w:r w:rsidR="00024BDE">
        <w:rPr>
          <w:b/>
          <w:color w:val="1F497D"/>
          <w:sz w:val="32"/>
        </w:rPr>
        <w:t>Continuous Improvement Framework</w:t>
      </w:r>
    </w:p>
    <w:p w14:paraId="07794339" w14:textId="77777777" w:rsidR="00D30AD8" w:rsidRDefault="004828CD">
      <w:pPr>
        <w:pStyle w:val="Heading1"/>
      </w:pPr>
      <w:r>
        <w:t>___________________________________________________</w:t>
      </w:r>
    </w:p>
    <w:p w14:paraId="5214A943" w14:textId="331915BE" w:rsidR="00D30AD8" w:rsidRPr="00DD152F" w:rsidRDefault="004828CD" w:rsidP="006C3D85">
      <w:pPr>
        <w:spacing w:line="276" w:lineRule="auto"/>
        <w:ind w:left="0" w:firstLine="0"/>
        <w:rPr>
          <w:sz w:val="22"/>
          <w:szCs w:val="22"/>
        </w:rPr>
      </w:pPr>
      <w:r w:rsidRPr="00DD152F">
        <w:rPr>
          <w:sz w:val="22"/>
          <w:szCs w:val="22"/>
        </w:rPr>
        <w:t xml:space="preserve">The ICANN Governmental Advisory Committee (GAC) welcomes the opportunity to provide comments on the </w:t>
      </w:r>
      <w:r w:rsidR="00024BDE" w:rsidRPr="00DD152F">
        <w:rPr>
          <w:sz w:val="22"/>
          <w:szCs w:val="22"/>
        </w:rPr>
        <w:t xml:space="preserve">Continuous Program Framework </w:t>
      </w:r>
      <w:r w:rsidR="00AD27BA">
        <w:rPr>
          <w:sz w:val="22"/>
          <w:szCs w:val="22"/>
        </w:rPr>
        <w:t xml:space="preserve">(hereinafter “Framework”) </w:t>
      </w:r>
      <w:r w:rsidR="00024BDE" w:rsidRPr="00DD152F">
        <w:rPr>
          <w:sz w:val="22"/>
          <w:szCs w:val="22"/>
        </w:rPr>
        <w:t xml:space="preserve">developed by the Continuous Improvement Program Community Coordination </w:t>
      </w:r>
      <w:r w:rsidR="00240598" w:rsidRPr="00DD152F">
        <w:rPr>
          <w:sz w:val="22"/>
          <w:szCs w:val="22"/>
        </w:rPr>
        <w:t>G</w:t>
      </w:r>
      <w:r w:rsidR="00024BDE" w:rsidRPr="00DD152F">
        <w:rPr>
          <w:sz w:val="22"/>
          <w:szCs w:val="22"/>
        </w:rPr>
        <w:t xml:space="preserve">roup (CIP-CCG) </w:t>
      </w:r>
      <w:r w:rsidR="00DD152F" w:rsidRPr="00DD152F">
        <w:rPr>
          <w:sz w:val="22"/>
          <w:szCs w:val="22"/>
        </w:rPr>
        <w:t xml:space="preserve">and </w:t>
      </w:r>
      <w:r w:rsidRPr="00DD152F">
        <w:rPr>
          <w:sz w:val="22"/>
          <w:szCs w:val="22"/>
        </w:rPr>
        <w:t xml:space="preserve">published </w:t>
      </w:r>
      <w:r w:rsidR="00DD152F" w:rsidRPr="00DD152F">
        <w:rPr>
          <w:sz w:val="22"/>
          <w:szCs w:val="22"/>
        </w:rPr>
        <w:t xml:space="preserve">for public comment </w:t>
      </w:r>
      <w:r w:rsidRPr="00DD152F">
        <w:rPr>
          <w:sz w:val="22"/>
          <w:szCs w:val="22"/>
        </w:rPr>
        <w:t xml:space="preserve">on </w:t>
      </w:r>
      <w:r w:rsidR="00024BDE" w:rsidRPr="00DD152F">
        <w:rPr>
          <w:sz w:val="22"/>
          <w:szCs w:val="22"/>
        </w:rPr>
        <w:t>21 November</w:t>
      </w:r>
      <w:r w:rsidRPr="00DD152F">
        <w:rPr>
          <w:sz w:val="22"/>
          <w:szCs w:val="22"/>
        </w:rPr>
        <w:t xml:space="preserve"> 2024</w:t>
      </w:r>
      <w:r w:rsidRPr="00DD152F">
        <w:rPr>
          <w:sz w:val="22"/>
          <w:szCs w:val="22"/>
        </w:rPr>
        <w:t>. GAC members</w:t>
      </w:r>
      <w:r w:rsidRPr="00DD152F">
        <w:rPr>
          <w:sz w:val="22"/>
          <w:szCs w:val="22"/>
        </w:rPr>
        <w:t xml:space="preserve"> have reviewed the </w:t>
      </w:r>
      <w:r w:rsidR="00024BDE" w:rsidRPr="00DD152F">
        <w:rPr>
          <w:sz w:val="22"/>
          <w:szCs w:val="22"/>
        </w:rPr>
        <w:t xml:space="preserve">proposed </w:t>
      </w:r>
      <w:r w:rsidR="00AD27BA">
        <w:rPr>
          <w:sz w:val="22"/>
          <w:szCs w:val="22"/>
        </w:rPr>
        <w:t>F</w:t>
      </w:r>
      <w:r w:rsidR="00024BDE" w:rsidRPr="00DD152F">
        <w:rPr>
          <w:sz w:val="22"/>
          <w:szCs w:val="22"/>
        </w:rPr>
        <w:t>ramework</w:t>
      </w:r>
      <w:r w:rsidRPr="00DD152F">
        <w:rPr>
          <w:sz w:val="22"/>
          <w:szCs w:val="22"/>
        </w:rPr>
        <w:t xml:space="preserve"> and herein provide general comments regarding </w:t>
      </w:r>
      <w:r w:rsidR="00240598" w:rsidRPr="00DD152F">
        <w:rPr>
          <w:sz w:val="22"/>
          <w:szCs w:val="22"/>
        </w:rPr>
        <w:t xml:space="preserve">the principles, community commitments and next steps that have been outlined in the </w:t>
      </w:r>
      <w:hyperlink r:id="rId6" w:history="1">
        <w:r w:rsidR="00240598" w:rsidRPr="00DD152F">
          <w:rPr>
            <w:rStyle w:val="Hyperlink"/>
            <w:sz w:val="22"/>
            <w:szCs w:val="22"/>
          </w:rPr>
          <w:t>CIP Fra</w:t>
        </w:r>
        <w:r w:rsidR="00240598" w:rsidRPr="00DD152F">
          <w:rPr>
            <w:rStyle w:val="Hyperlink"/>
            <w:sz w:val="22"/>
            <w:szCs w:val="22"/>
          </w:rPr>
          <w:t>m</w:t>
        </w:r>
        <w:r w:rsidR="00240598" w:rsidRPr="00DD152F">
          <w:rPr>
            <w:rStyle w:val="Hyperlink"/>
            <w:sz w:val="22"/>
            <w:szCs w:val="22"/>
          </w:rPr>
          <w:t>ework</w:t>
        </w:r>
      </w:hyperlink>
      <w:r w:rsidR="00240598" w:rsidRPr="00DD152F">
        <w:rPr>
          <w:sz w:val="22"/>
          <w:szCs w:val="22"/>
        </w:rPr>
        <w:t xml:space="preserve"> document</w:t>
      </w:r>
      <w:r w:rsidRPr="00DD152F">
        <w:rPr>
          <w:sz w:val="22"/>
          <w:szCs w:val="22"/>
        </w:rPr>
        <w:t>.</w:t>
      </w:r>
    </w:p>
    <w:p w14:paraId="0F3DBBF5" w14:textId="3ED54A3D" w:rsidR="00240598" w:rsidRPr="00DD152F" w:rsidRDefault="004828CD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5CA40249" wp14:editId="1AF8A10F">
            <wp:simplePos x="0" y="0"/>
            <wp:positionH relativeFrom="page">
              <wp:posOffset>2356249</wp:posOffset>
            </wp:positionH>
            <wp:positionV relativeFrom="page">
              <wp:posOffset>164457</wp:posOffset>
            </wp:positionV>
            <wp:extent cx="3190875" cy="1019175"/>
            <wp:effectExtent l="0" t="0" r="0" b="0"/>
            <wp:wrapTopAndBottom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52F">
        <w:rPr>
          <w:sz w:val="22"/>
          <w:szCs w:val="22"/>
        </w:rPr>
        <w:t xml:space="preserve">The GAC thanks the ICANN org and </w:t>
      </w:r>
      <w:r w:rsidR="00240598" w:rsidRPr="00DD152F">
        <w:rPr>
          <w:sz w:val="22"/>
          <w:szCs w:val="22"/>
        </w:rPr>
        <w:t>staff for the follow-through and support of the community volunteers who have dedicated time and attention over the past year to formulating th</w:t>
      </w:r>
      <w:r w:rsidR="00AD27BA">
        <w:rPr>
          <w:sz w:val="22"/>
          <w:szCs w:val="22"/>
        </w:rPr>
        <w:t>e</w:t>
      </w:r>
      <w:r w:rsidR="00240598" w:rsidRPr="00DD152F">
        <w:rPr>
          <w:sz w:val="22"/>
          <w:szCs w:val="22"/>
        </w:rPr>
        <w:t xml:space="preserve"> </w:t>
      </w:r>
      <w:r w:rsidR="00AD27BA">
        <w:rPr>
          <w:sz w:val="22"/>
          <w:szCs w:val="22"/>
        </w:rPr>
        <w:t>F</w:t>
      </w:r>
      <w:r w:rsidR="00240598" w:rsidRPr="00DD152F">
        <w:rPr>
          <w:sz w:val="22"/>
          <w:szCs w:val="22"/>
        </w:rPr>
        <w:t>ramework. The GAC co</w:t>
      </w:r>
      <w:r w:rsidR="00DD152F" w:rsidRPr="00DD152F">
        <w:rPr>
          <w:sz w:val="22"/>
          <w:szCs w:val="22"/>
        </w:rPr>
        <w:t>ntributed</w:t>
      </w:r>
      <w:r w:rsidR="00240598" w:rsidRPr="00DD152F">
        <w:rPr>
          <w:sz w:val="22"/>
          <w:szCs w:val="22"/>
        </w:rPr>
        <w:t xml:space="preserve"> active participation to the effort and appreciates </w:t>
      </w:r>
      <w:r w:rsidR="00DD152F" w:rsidRPr="00DD152F">
        <w:rPr>
          <w:sz w:val="22"/>
          <w:szCs w:val="22"/>
        </w:rPr>
        <w:t xml:space="preserve">that </w:t>
      </w:r>
      <w:r w:rsidR="00240598" w:rsidRPr="00DD152F">
        <w:rPr>
          <w:sz w:val="22"/>
          <w:szCs w:val="22"/>
        </w:rPr>
        <w:t>the v</w:t>
      </w:r>
      <w:r w:rsidR="00DD152F" w:rsidRPr="00DD152F">
        <w:rPr>
          <w:sz w:val="22"/>
          <w:szCs w:val="22"/>
        </w:rPr>
        <w:t xml:space="preserve">ision </w:t>
      </w:r>
      <w:r w:rsidR="00240598" w:rsidRPr="00DD152F">
        <w:rPr>
          <w:sz w:val="22"/>
          <w:szCs w:val="22"/>
        </w:rPr>
        <w:t xml:space="preserve">set out in the </w:t>
      </w:r>
      <w:r w:rsidR="00AD27BA">
        <w:rPr>
          <w:sz w:val="22"/>
          <w:szCs w:val="22"/>
        </w:rPr>
        <w:t>F</w:t>
      </w:r>
      <w:r w:rsidR="00240598" w:rsidRPr="00DD152F">
        <w:rPr>
          <w:sz w:val="22"/>
          <w:szCs w:val="22"/>
        </w:rPr>
        <w:t>ramework</w:t>
      </w:r>
      <w:r w:rsidR="00DD152F" w:rsidRPr="00DD152F">
        <w:rPr>
          <w:sz w:val="22"/>
          <w:szCs w:val="22"/>
        </w:rPr>
        <w:t xml:space="preserve"> is one that can be applied across the community in a common manner that also recognizes the unique organizational aspects applicable to each individual group in the multistakeholder community</w:t>
      </w:r>
      <w:r w:rsidR="00240598" w:rsidRPr="00DD152F">
        <w:rPr>
          <w:sz w:val="22"/>
          <w:szCs w:val="22"/>
        </w:rPr>
        <w:t>.</w:t>
      </w:r>
    </w:p>
    <w:p w14:paraId="63C32264" w14:textId="3A0A3F01" w:rsidR="00240598" w:rsidRPr="00DD152F" w:rsidRDefault="00240598" w:rsidP="00DD152F">
      <w:pPr>
        <w:spacing w:line="276" w:lineRule="auto"/>
        <w:ind w:left="-5"/>
        <w:rPr>
          <w:b/>
          <w:bCs/>
          <w:sz w:val="22"/>
          <w:szCs w:val="22"/>
        </w:rPr>
      </w:pPr>
      <w:r w:rsidRPr="00DD152F">
        <w:rPr>
          <w:b/>
          <w:bCs/>
          <w:sz w:val="22"/>
          <w:szCs w:val="22"/>
        </w:rPr>
        <w:t xml:space="preserve">GAC Comments </w:t>
      </w:r>
      <w:r w:rsidR="00DD152F">
        <w:rPr>
          <w:b/>
          <w:bCs/>
          <w:sz w:val="22"/>
          <w:szCs w:val="22"/>
        </w:rPr>
        <w:t>R</w:t>
      </w:r>
      <w:r w:rsidRPr="00DD152F">
        <w:rPr>
          <w:b/>
          <w:bCs/>
          <w:sz w:val="22"/>
          <w:szCs w:val="22"/>
        </w:rPr>
        <w:t>egarding Framework Principles</w:t>
      </w:r>
    </w:p>
    <w:p w14:paraId="0A6CB238" w14:textId="378400EF" w:rsidR="00DD152F" w:rsidRPr="00DD152F" w:rsidRDefault="00240598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GAC members are supportive of the </w:t>
      </w:r>
      <w:r w:rsidR="00DD152F">
        <w:rPr>
          <w:sz w:val="22"/>
          <w:szCs w:val="22"/>
        </w:rPr>
        <w:t>five (</w:t>
      </w:r>
      <w:r w:rsidRPr="00DD152F">
        <w:rPr>
          <w:sz w:val="22"/>
          <w:szCs w:val="22"/>
        </w:rPr>
        <w:t>5</w:t>
      </w:r>
      <w:r w:rsidR="00DD152F">
        <w:rPr>
          <w:sz w:val="22"/>
          <w:szCs w:val="22"/>
        </w:rPr>
        <w:t>)</w:t>
      </w:r>
      <w:r w:rsidRPr="00DD152F">
        <w:rPr>
          <w:sz w:val="22"/>
          <w:szCs w:val="22"/>
        </w:rPr>
        <w:t xml:space="preserve"> main principles </w:t>
      </w:r>
      <w:r w:rsidR="00DD152F">
        <w:rPr>
          <w:sz w:val="22"/>
          <w:szCs w:val="22"/>
        </w:rPr>
        <w:t>identified in</w:t>
      </w:r>
      <w:r w:rsidRPr="00DD152F">
        <w:rPr>
          <w:sz w:val="22"/>
          <w:szCs w:val="22"/>
        </w:rPr>
        <w:t xml:space="preserve"> the </w:t>
      </w:r>
      <w:r w:rsidR="00AD27BA">
        <w:rPr>
          <w:sz w:val="22"/>
          <w:szCs w:val="22"/>
        </w:rPr>
        <w:t>F</w:t>
      </w:r>
      <w:r w:rsidRPr="00DD152F">
        <w:rPr>
          <w:sz w:val="22"/>
          <w:szCs w:val="22"/>
        </w:rPr>
        <w:t>ramework.</w:t>
      </w:r>
      <w:r w:rsidR="00DD152F" w:rsidRPr="00DD152F">
        <w:rPr>
          <w:sz w:val="22"/>
          <w:szCs w:val="22"/>
        </w:rPr>
        <w:t xml:space="preserve"> As articulated, those principles will offer flexibility within each community structure to apply and aspire to meet the principles while employing processes</w:t>
      </w:r>
      <w:r w:rsidR="00DD152F">
        <w:rPr>
          <w:sz w:val="22"/>
          <w:szCs w:val="22"/>
        </w:rPr>
        <w:t>/solutions</w:t>
      </w:r>
      <w:r w:rsidR="00DD152F" w:rsidRPr="00DD152F">
        <w:rPr>
          <w:sz w:val="22"/>
          <w:szCs w:val="22"/>
        </w:rPr>
        <w:t xml:space="preserve"> that are unique to each community group.</w:t>
      </w:r>
    </w:p>
    <w:p w14:paraId="593AE82B" w14:textId="3EE0F149" w:rsidR="00240598" w:rsidRPr="00DD152F" w:rsidRDefault="00DD152F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As GAC members have reviewed and assessed the principles, there is a clear sentiment within the committee that the GAC has </w:t>
      </w:r>
      <w:r>
        <w:rPr>
          <w:sz w:val="22"/>
          <w:szCs w:val="22"/>
        </w:rPr>
        <w:t xml:space="preserve">successfully </w:t>
      </w:r>
      <w:r w:rsidRPr="00DD152F">
        <w:rPr>
          <w:sz w:val="22"/>
          <w:szCs w:val="22"/>
        </w:rPr>
        <w:t xml:space="preserve">achieved those principles </w:t>
      </w:r>
      <w:r>
        <w:rPr>
          <w:sz w:val="22"/>
          <w:szCs w:val="22"/>
        </w:rPr>
        <w:t xml:space="preserve">to date </w:t>
      </w:r>
      <w:r w:rsidRPr="00DD152F">
        <w:rPr>
          <w:sz w:val="22"/>
          <w:szCs w:val="22"/>
        </w:rPr>
        <w:t xml:space="preserve">and is committed to regularly assessing and ensuring that those principles </w:t>
      </w:r>
      <w:r w:rsidR="00AD27BA">
        <w:rPr>
          <w:sz w:val="22"/>
          <w:szCs w:val="22"/>
        </w:rPr>
        <w:t xml:space="preserve">continue to be </w:t>
      </w:r>
      <w:r w:rsidRPr="00DD152F">
        <w:rPr>
          <w:sz w:val="22"/>
          <w:szCs w:val="22"/>
        </w:rPr>
        <w:t>met in a sustained manner for years to come.</w:t>
      </w:r>
      <w:r w:rsidR="00240598" w:rsidRPr="00DD152F">
        <w:rPr>
          <w:sz w:val="22"/>
          <w:szCs w:val="22"/>
        </w:rPr>
        <w:t xml:space="preserve"> </w:t>
      </w:r>
    </w:p>
    <w:p w14:paraId="1043A034" w14:textId="34F69BF4" w:rsidR="00240598" w:rsidRDefault="00240598" w:rsidP="00DD152F">
      <w:pPr>
        <w:spacing w:after="0" w:line="276" w:lineRule="auto"/>
        <w:ind w:left="0" w:hanging="14"/>
        <w:rPr>
          <w:sz w:val="22"/>
          <w:szCs w:val="22"/>
        </w:rPr>
      </w:pPr>
      <w:r w:rsidRPr="00DD152F">
        <w:rPr>
          <w:sz w:val="22"/>
          <w:szCs w:val="22"/>
        </w:rPr>
        <w:t xml:space="preserve">Among the </w:t>
      </w:r>
      <w:r w:rsidR="00DD152F">
        <w:rPr>
          <w:sz w:val="22"/>
          <w:szCs w:val="22"/>
        </w:rPr>
        <w:t>proposed</w:t>
      </w:r>
      <w:r w:rsidRPr="00DD152F">
        <w:rPr>
          <w:sz w:val="22"/>
          <w:szCs w:val="22"/>
        </w:rPr>
        <w:t xml:space="preserve"> principles, it is observed that the </w:t>
      </w:r>
      <w:r w:rsidR="00DD152F" w:rsidRPr="00DD152F">
        <w:rPr>
          <w:sz w:val="22"/>
          <w:szCs w:val="22"/>
        </w:rPr>
        <w:t>reference</w:t>
      </w:r>
      <w:r w:rsidRPr="00DD152F">
        <w:rPr>
          <w:sz w:val="22"/>
          <w:szCs w:val="22"/>
        </w:rPr>
        <w:t xml:space="preserve"> to “collaboration” in </w:t>
      </w:r>
      <w:r w:rsidR="00DD152F" w:rsidRPr="00DD152F">
        <w:rPr>
          <w:sz w:val="22"/>
          <w:szCs w:val="22"/>
        </w:rPr>
        <w:t xml:space="preserve">the fifth </w:t>
      </w:r>
      <w:r w:rsidRPr="00DD152F">
        <w:rPr>
          <w:sz w:val="22"/>
          <w:szCs w:val="22"/>
        </w:rPr>
        <w:t>principle</w:t>
      </w:r>
      <w:r w:rsidR="00DD152F" w:rsidRPr="00DD152F">
        <w:rPr>
          <w:sz w:val="22"/>
          <w:szCs w:val="22"/>
        </w:rPr>
        <w:t xml:space="preserve"> </w:t>
      </w:r>
      <w:r w:rsidRPr="00DD152F">
        <w:rPr>
          <w:sz w:val="22"/>
          <w:szCs w:val="22"/>
        </w:rPr>
        <w:t xml:space="preserve">is </w:t>
      </w:r>
      <w:r w:rsidR="00DD152F" w:rsidRPr="00DD152F">
        <w:rPr>
          <w:sz w:val="22"/>
          <w:szCs w:val="22"/>
        </w:rPr>
        <w:t xml:space="preserve">somewhat ambiguous (e.g., collaborate with whom?) and </w:t>
      </w:r>
      <w:r w:rsidR="00AD27BA">
        <w:rPr>
          <w:sz w:val="22"/>
          <w:szCs w:val="22"/>
        </w:rPr>
        <w:t xml:space="preserve">perhaps </w:t>
      </w:r>
      <w:r w:rsidR="00DD152F" w:rsidRPr="00DD152F">
        <w:rPr>
          <w:sz w:val="22"/>
          <w:szCs w:val="22"/>
        </w:rPr>
        <w:t xml:space="preserve">could be clarified without affecting </w:t>
      </w:r>
      <w:r w:rsidR="00DD152F" w:rsidRPr="00DD152F">
        <w:rPr>
          <w:sz w:val="22"/>
          <w:szCs w:val="22"/>
        </w:rPr>
        <w:lastRenderedPageBreak/>
        <w:t xml:space="preserve">the flexibility of the principle (e.g., by </w:t>
      </w:r>
      <w:r w:rsidR="00DD152F" w:rsidRPr="00DD152F">
        <w:rPr>
          <w:sz w:val="22"/>
          <w:szCs w:val="22"/>
        </w:rPr>
        <w:t xml:space="preserve">more </w:t>
      </w:r>
      <w:r w:rsidR="00DD152F" w:rsidRPr="00DD152F">
        <w:rPr>
          <w:sz w:val="22"/>
          <w:szCs w:val="22"/>
        </w:rPr>
        <w:t>specifically</w:t>
      </w:r>
      <w:r w:rsidR="00DD152F" w:rsidRPr="00DD152F">
        <w:rPr>
          <w:sz w:val="22"/>
          <w:szCs w:val="22"/>
        </w:rPr>
        <w:t xml:space="preserve"> explain</w:t>
      </w:r>
      <w:r w:rsidR="00DD152F" w:rsidRPr="00DD152F">
        <w:rPr>
          <w:sz w:val="22"/>
          <w:szCs w:val="22"/>
        </w:rPr>
        <w:t>ing</w:t>
      </w:r>
      <w:r w:rsidR="00DD152F" w:rsidRPr="00DD152F">
        <w:rPr>
          <w:sz w:val="22"/>
          <w:szCs w:val="22"/>
        </w:rPr>
        <w:t xml:space="preserve"> among and with whom collaboration is expected to take place</w:t>
      </w:r>
      <w:r w:rsidR="00DD152F" w:rsidRPr="00DD152F">
        <w:rPr>
          <w:sz w:val="22"/>
          <w:szCs w:val="22"/>
        </w:rPr>
        <w:t>).</w:t>
      </w:r>
    </w:p>
    <w:p w14:paraId="63720EB5" w14:textId="77777777" w:rsidR="00DD152F" w:rsidRPr="00DD152F" w:rsidRDefault="00DD152F" w:rsidP="00DD152F">
      <w:pPr>
        <w:spacing w:after="0" w:line="276" w:lineRule="auto"/>
        <w:ind w:left="0" w:hanging="14"/>
        <w:rPr>
          <w:sz w:val="22"/>
          <w:szCs w:val="22"/>
        </w:rPr>
      </w:pPr>
    </w:p>
    <w:p w14:paraId="771AB5E0" w14:textId="67670975" w:rsidR="00240598" w:rsidRPr="008048B3" w:rsidRDefault="00240598" w:rsidP="00DD152F">
      <w:pPr>
        <w:spacing w:after="0" w:line="276" w:lineRule="auto"/>
        <w:ind w:left="0" w:firstLine="0"/>
        <w:rPr>
          <w:rFonts w:eastAsia="Times New Roman"/>
          <w:color w:val="000000" w:themeColor="text1"/>
          <w:sz w:val="22"/>
          <w:szCs w:val="22"/>
        </w:rPr>
      </w:pPr>
      <w:r w:rsidRPr="00DD152F">
        <w:rPr>
          <w:sz w:val="22"/>
          <w:szCs w:val="22"/>
        </w:rPr>
        <w:t>GAC members also suggest that the CCI-CC</w:t>
      </w:r>
      <w:r w:rsidR="00D636B2">
        <w:rPr>
          <w:sz w:val="22"/>
          <w:szCs w:val="22"/>
        </w:rPr>
        <w:t>G</w:t>
      </w:r>
      <w:r w:rsidRPr="00DD152F">
        <w:rPr>
          <w:sz w:val="22"/>
          <w:szCs w:val="22"/>
        </w:rPr>
        <w:t xml:space="preserve"> </w:t>
      </w:r>
      <w:r w:rsidRPr="00DD152F">
        <w:rPr>
          <w:rFonts w:eastAsia="Times New Roman"/>
          <w:sz w:val="22"/>
          <w:szCs w:val="22"/>
        </w:rPr>
        <w:t xml:space="preserve">consider enriching the current </w:t>
      </w:r>
      <w:r w:rsidR="00DD152F" w:rsidRPr="00DD152F">
        <w:rPr>
          <w:rFonts w:eastAsia="Times New Roman"/>
          <w:sz w:val="22"/>
          <w:szCs w:val="22"/>
        </w:rPr>
        <w:t xml:space="preserve">list of proposed </w:t>
      </w:r>
      <w:r w:rsidRPr="00DD152F">
        <w:rPr>
          <w:rFonts w:eastAsia="Times New Roman"/>
          <w:sz w:val="22"/>
          <w:szCs w:val="22"/>
        </w:rPr>
        <w:t>Principles, Criteria,</w:t>
      </w:r>
      <w:r w:rsidR="00AD27BA">
        <w:rPr>
          <w:rFonts w:eastAsia="Times New Roman"/>
          <w:sz w:val="22"/>
          <w:szCs w:val="22"/>
        </w:rPr>
        <w:t xml:space="preserve"> </w:t>
      </w:r>
      <w:r w:rsidR="00DD152F">
        <w:rPr>
          <w:rFonts w:eastAsia="Times New Roman"/>
          <w:sz w:val="22"/>
          <w:szCs w:val="22"/>
        </w:rPr>
        <w:t>and</w:t>
      </w:r>
      <w:r w:rsidRPr="00DD152F">
        <w:rPr>
          <w:rFonts w:eastAsia="Times New Roman"/>
          <w:sz w:val="22"/>
          <w:szCs w:val="22"/>
        </w:rPr>
        <w:t xml:space="preserve"> Indicators </w:t>
      </w:r>
      <w:r w:rsidR="00DD152F" w:rsidRPr="00DD152F">
        <w:rPr>
          <w:rFonts w:eastAsia="Times New Roman"/>
          <w:sz w:val="22"/>
          <w:szCs w:val="22"/>
        </w:rPr>
        <w:t xml:space="preserve">to include </w:t>
      </w:r>
      <w:r w:rsidRPr="00DD152F">
        <w:rPr>
          <w:rFonts w:eastAsia="Times New Roman"/>
          <w:sz w:val="22"/>
          <w:szCs w:val="22"/>
        </w:rPr>
        <w:t>considerations o</w:t>
      </w:r>
      <w:r w:rsidR="00DD152F">
        <w:rPr>
          <w:rFonts w:eastAsia="Times New Roman"/>
          <w:sz w:val="22"/>
          <w:szCs w:val="22"/>
        </w:rPr>
        <w:t>f</w:t>
      </w:r>
      <w:r w:rsidRPr="00DD152F">
        <w:rPr>
          <w:rFonts w:eastAsia="Times New Roman"/>
          <w:sz w:val="22"/>
          <w:szCs w:val="22"/>
        </w:rPr>
        <w:t xml:space="preserve"> 1) inclusivity/representativeness of the SOs/ACs and 2) effectiveness of decision</w:t>
      </w:r>
      <w:r w:rsidR="00DD152F">
        <w:rPr>
          <w:rFonts w:eastAsia="Times New Roman"/>
          <w:sz w:val="22"/>
          <w:szCs w:val="22"/>
        </w:rPr>
        <w:t>-</w:t>
      </w:r>
      <w:r w:rsidRPr="00DD152F">
        <w:rPr>
          <w:rFonts w:eastAsia="Times New Roman"/>
          <w:sz w:val="22"/>
          <w:szCs w:val="22"/>
        </w:rPr>
        <w:t xml:space="preserve">making </w:t>
      </w:r>
      <w:r w:rsidR="00DD152F" w:rsidRPr="00DD152F">
        <w:rPr>
          <w:rFonts w:eastAsia="Times New Roman"/>
          <w:sz w:val="22"/>
          <w:szCs w:val="22"/>
        </w:rPr>
        <w:t xml:space="preserve">within the community </w:t>
      </w:r>
      <w:r w:rsidRPr="00DD152F">
        <w:rPr>
          <w:rFonts w:eastAsia="Times New Roman"/>
          <w:sz w:val="22"/>
          <w:szCs w:val="22"/>
        </w:rPr>
        <w:t>(for those SOs/ACs which have decision making roles).</w:t>
      </w:r>
      <w:r w:rsidR="008048B3">
        <w:rPr>
          <w:rFonts w:eastAsia="Times New Roman"/>
          <w:sz w:val="22"/>
          <w:szCs w:val="22"/>
        </w:rPr>
        <w:t xml:space="preserve"> </w:t>
      </w:r>
      <w:r w:rsidR="008048B3" w:rsidRPr="008048B3">
        <w:rPr>
          <w:rFonts w:eastAsia="Times New Roman"/>
          <w:color w:val="000000" w:themeColor="text1"/>
          <w:sz w:val="22"/>
          <w:szCs w:val="22"/>
        </w:rPr>
        <w:t>GAC Members</w:t>
      </w:r>
      <w:r w:rsidR="008048B3">
        <w:rPr>
          <w:rFonts w:eastAsia="Times New Roman"/>
          <w:color w:val="000000" w:themeColor="text1"/>
          <w:sz w:val="22"/>
          <w:szCs w:val="22"/>
        </w:rPr>
        <w:t xml:space="preserve"> also think it is important that further clarification might be given to the acknowledged</w:t>
      </w:r>
      <w:r w:rsidR="008048B3" w:rsidRPr="008048B3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8048B3">
        <w:rPr>
          <w:rFonts w:eastAsia="Times New Roman"/>
          <w:color w:val="000000" w:themeColor="text1"/>
          <w:sz w:val="22"/>
          <w:szCs w:val="22"/>
        </w:rPr>
        <w:t>flexibility required by different SO/ACs while maintaining consistency of approaches.</w:t>
      </w:r>
    </w:p>
    <w:p w14:paraId="540D321A" w14:textId="77777777" w:rsidR="00DD152F" w:rsidRPr="00DD152F" w:rsidRDefault="00DD152F" w:rsidP="00DD152F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D345F46" w14:textId="65302BA3" w:rsidR="00240598" w:rsidRPr="00DD152F" w:rsidRDefault="00240598" w:rsidP="00DD152F">
      <w:pPr>
        <w:spacing w:line="276" w:lineRule="auto"/>
        <w:ind w:left="-5"/>
        <w:rPr>
          <w:b/>
          <w:bCs/>
          <w:sz w:val="22"/>
          <w:szCs w:val="22"/>
        </w:rPr>
      </w:pPr>
      <w:r w:rsidRPr="00DD152F">
        <w:rPr>
          <w:b/>
          <w:bCs/>
          <w:sz w:val="22"/>
          <w:szCs w:val="22"/>
        </w:rPr>
        <w:t xml:space="preserve">GAC Comments </w:t>
      </w:r>
      <w:r w:rsidR="008048B3">
        <w:rPr>
          <w:b/>
          <w:bCs/>
          <w:sz w:val="22"/>
          <w:szCs w:val="22"/>
        </w:rPr>
        <w:t>R</w:t>
      </w:r>
      <w:r w:rsidR="00DD152F" w:rsidRPr="00DD152F">
        <w:rPr>
          <w:b/>
          <w:bCs/>
          <w:sz w:val="22"/>
          <w:szCs w:val="22"/>
        </w:rPr>
        <w:t xml:space="preserve">egarding </w:t>
      </w:r>
      <w:r w:rsidRPr="00DD152F">
        <w:rPr>
          <w:b/>
          <w:bCs/>
          <w:sz w:val="22"/>
          <w:szCs w:val="22"/>
        </w:rPr>
        <w:t>Community Commitment</w:t>
      </w:r>
    </w:p>
    <w:p w14:paraId="72951C8C" w14:textId="723B1E3C" w:rsidR="00240598" w:rsidRPr="00DD152F" w:rsidRDefault="00DD152F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GAC Members recognize that the collective cross-community approach to developing the </w:t>
      </w:r>
      <w:r>
        <w:rPr>
          <w:sz w:val="22"/>
          <w:szCs w:val="22"/>
        </w:rPr>
        <w:t>F</w:t>
      </w:r>
      <w:r w:rsidRPr="00DD152F">
        <w:rPr>
          <w:sz w:val="22"/>
          <w:szCs w:val="22"/>
        </w:rPr>
        <w:t xml:space="preserve">ramework was quite effective in helping to achieve a common base of understanding throughout the community.  GAC Members appreciate the nearly full-year commitment made </w:t>
      </w:r>
      <w:r>
        <w:rPr>
          <w:sz w:val="22"/>
          <w:szCs w:val="22"/>
        </w:rPr>
        <w:t xml:space="preserve">by the various SOs and ACs </w:t>
      </w:r>
      <w:r w:rsidRPr="00DD152F">
        <w:rPr>
          <w:sz w:val="22"/>
          <w:szCs w:val="22"/>
        </w:rPr>
        <w:t xml:space="preserve">to reach consensus and develop the </w:t>
      </w:r>
      <w:r w:rsidR="00AD27BA">
        <w:rPr>
          <w:sz w:val="22"/>
          <w:szCs w:val="22"/>
        </w:rPr>
        <w:t>F</w:t>
      </w:r>
      <w:r w:rsidRPr="00DD152F">
        <w:rPr>
          <w:sz w:val="22"/>
          <w:szCs w:val="22"/>
        </w:rPr>
        <w:t>ramework. It is believed that th</w:t>
      </w:r>
      <w:r>
        <w:rPr>
          <w:sz w:val="22"/>
          <w:szCs w:val="22"/>
        </w:rPr>
        <w:t>is</w:t>
      </w:r>
      <w:r w:rsidRPr="00DD152F">
        <w:rPr>
          <w:sz w:val="22"/>
          <w:szCs w:val="22"/>
        </w:rPr>
        <w:t xml:space="preserve"> committed effort </w:t>
      </w:r>
      <w:r>
        <w:rPr>
          <w:sz w:val="22"/>
          <w:szCs w:val="22"/>
        </w:rPr>
        <w:t xml:space="preserve">which produced the Framework document </w:t>
      </w:r>
      <w:r w:rsidRPr="00DD152F">
        <w:rPr>
          <w:sz w:val="22"/>
          <w:szCs w:val="22"/>
        </w:rPr>
        <w:t xml:space="preserve">should give the ICANN Board confidence that its decision to defer the next cycle of </w:t>
      </w:r>
      <w:r w:rsidR="00AD27BA">
        <w:rPr>
          <w:sz w:val="22"/>
          <w:szCs w:val="22"/>
        </w:rPr>
        <w:t>“</w:t>
      </w:r>
      <w:r w:rsidRPr="00DD152F">
        <w:rPr>
          <w:sz w:val="22"/>
          <w:szCs w:val="22"/>
        </w:rPr>
        <w:t xml:space="preserve">Organizational </w:t>
      </w:r>
      <w:r w:rsidR="00AD27BA">
        <w:rPr>
          <w:sz w:val="22"/>
          <w:szCs w:val="22"/>
        </w:rPr>
        <w:t>R</w:t>
      </w:r>
      <w:r w:rsidRPr="00DD152F">
        <w:rPr>
          <w:sz w:val="22"/>
          <w:szCs w:val="22"/>
        </w:rPr>
        <w:t>eviews</w:t>
      </w:r>
      <w:r w:rsidR="00AD27BA">
        <w:rPr>
          <w:sz w:val="22"/>
          <w:szCs w:val="22"/>
        </w:rPr>
        <w:t>”</w:t>
      </w:r>
      <w:r w:rsidRPr="00DD152F">
        <w:rPr>
          <w:sz w:val="22"/>
          <w:szCs w:val="22"/>
        </w:rPr>
        <w:t xml:space="preserve"> was a good one </w:t>
      </w:r>
      <w:r w:rsidRPr="00DD152F">
        <w:rPr>
          <w:sz w:val="22"/>
          <w:szCs w:val="22"/>
          <w:u w:val="single"/>
        </w:rPr>
        <w:t>and</w:t>
      </w:r>
      <w:r w:rsidRPr="00DD15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 w:rsidRPr="00DD152F">
        <w:rPr>
          <w:sz w:val="22"/>
          <w:szCs w:val="22"/>
        </w:rPr>
        <w:t>there will not be a need to resum</w:t>
      </w:r>
      <w:r w:rsidR="00AD27BA">
        <w:rPr>
          <w:sz w:val="22"/>
          <w:szCs w:val="22"/>
        </w:rPr>
        <w:t>e</w:t>
      </w:r>
      <w:r w:rsidRPr="00DD152F">
        <w:rPr>
          <w:sz w:val="22"/>
          <w:szCs w:val="22"/>
        </w:rPr>
        <w:t xml:space="preserve"> the former review structure.</w:t>
      </w:r>
    </w:p>
    <w:p w14:paraId="6F7D042E" w14:textId="0CC12136" w:rsidR="00240598" w:rsidRPr="00DD152F" w:rsidRDefault="00DD152F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The wide-spread participation by the multi-stakeholder community in the </w:t>
      </w:r>
      <w:r>
        <w:rPr>
          <w:sz w:val="22"/>
          <w:szCs w:val="22"/>
        </w:rPr>
        <w:t>F</w:t>
      </w:r>
      <w:r w:rsidRPr="00DD152F">
        <w:rPr>
          <w:sz w:val="22"/>
          <w:szCs w:val="22"/>
        </w:rPr>
        <w:t xml:space="preserve">ramework </w:t>
      </w:r>
      <w:r>
        <w:rPr>
          <w:sz w:val="22"/>
          <w:szCs w:val="22"/>
        </w:rPr>
        <w:t xml:space="preserve">development </w:t>
      </w:r>
      <w:r w:rsidRPr="00DD152F">
        <w:rPr>
          <w:sz w:val="22"/>
          <w:szCs w:val="22"/>
        </w:rPr>
        <w:t xml:space="preserve">process should be viewed as an example of the commitment that all the communities will make to following through on implementing the Framework as proposed. </w:t>
      </w:r>
    </w:p>
    <w:p w14:paraId="0E1CAACC" w14:textId="3E86C07D" w:rsidR="00DD152F" w:rsidRPr="00DD152F" w:rsidRDefault="00DD152F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As an example of its own commitment to the process, the GAC has included the consideration of the </w:t>
      </w:r>
      <w:r>
        <w:rPr>
          <w:sz w:val="22"/>
          <w:szCs w:val="22"/>
        </w:rPr>
        <w:t>F</w:t>
      </w:r>
      <w:r w:rsidRPr="00DD152F">
        <w:rPr>
          <w:sz w:val="22"/>
          <w:szCs w:val="22"/>
        </w:rPr>
        <w:t xml:space="preserve">ramework in its Annual 2024-2025 plan adopted by the committee last year (see </w:t>
      </w:r>
      <w:hyperlink r:id="rId8" w:history="1">
        <w:r w:rsidRPr="00DD152F">
          <w:rPr>
            <w:rStyle w:val="Hyperlink"/>
            <w:sz w:val="22"/>
            <w:szCs w:val="22"/>
          </w:rPr>
          <w:t>Final GAC Annual Plan 2024-2025</w:t>
        </w:r>
      </w:hyperlink>
      <w:r w:rsidRPr="00DD152F">
        <w:rPr>
          <w:sz w:val="22"/>
          <w:szCs w:val="22"/>
        </w:rPr>
        <w:t xml:space="preserve"> at expected outcome 2.4).</w:t>
      </w:r>
    </w:p>
    <w:p w14:paraId="38507884" w14:textId="1CDEBD45" w:rsidR="00240598" w:rsidRPr="00DD152F" w:rsidRDefault="00240598" w:rsidP="00DD152F">
      <w:pPr>
        <w:spacing w:line="276" w:lineRule="auto"/>
        <w:ind w:left="-5"/>
        <w:rPr>
          <w:b/>
          <w:bCs/>
          <w:sz w:val="22"/>
          <w:szCs w:val="22"/>
        </w:rPr>
      </w:pPr>
      <w:r w:rsidRPr="00DD152F">
        <w:rPr>
          <w:b/>
          <w:bCs/>
          <w:sz w:val="22"/>
          <w:szCs w:val="22"/>
        </w:rPr>
        <w:t xml:space="preserve">GAC Comments </w:t>
      </w:r>
      <w:r w:rsidR="008048B3">
        <w:rPr>
          <w:b/>
          <w:bCs/>
          <w:sz w:val="22"/>
          <w:szCs w:val="22"/>
        </w:rPr>
        <w:t>R</w:t>
      </w:r>
      <w:r w:rsidRPr="00DD152F">
        <w:rPr>
          <w:b/>
          <w:bCs/>
          <w:sz w:val="22"/>
          <w:szCs w:val="22"/>
        </w:rPr>
        <w:t>egarding Next Steps</w:t>
      </w:r>
    </w:p>
    <w:p w14:paraId="229797E0" w14:textId="6F645943" w:rsidR="000C597D" w:rsidRDefault="000C597D" w:rsidP="00DD152F">
      <w:pPr>
        <w:spacing w:line="276" w:lineRule="auto"/>
        <w:ind w:left="-5"/>
        <w:rPr>
          <w:sz w:val="22"/>
          <w:szCs w:val="22"/>
        </w:rPr>
      </w:pPr>
      <w:r w:rsidRPr="00DD152F">
        <w:rPr>
          <w:sz w:val="22"/>
          <w:szCs w:val="22"/>
        </w:rPr>
        <w:t xml:space="preserve">The committee is open to getting started as soon </w:t>
      </w:r>
      <w:r w:rsidR="00DD152F">
        <w:rPr>
          <w:sz w:val="22"/>
          <w:szCs w:val="22"/>
        </w:rPr>
        <w:t xml:space="preserve">as possible on </w:t>
      </w:r>
      <w:r w:rsidRPr="00DD152F">
        <w:rPr>
          <w:sz w:val="22"/>
          <w:szCs w:val="22"/>
        </w:rPr>
        <w:t xml:space="preserve">the </w:t>
      </w:r>
      <w:r w:rsidR="00DD152F">
        <w:rPr>
          <w:sz w:val="22"/>
          <w:szCs w:val="22"/>
        </w:rPr>
        <w:t>f</w:t>
      </w:r>
      <w:r w:rsidRPr="00DD152F">
        <w:rPr>
          <w:sz w:val="22"/>
          <w:szCs w:val="22"/>
        </w:rPr>
        <w:t xml:space="preserve">irst </w:t>
      </w:r>
      <w:r w:rsidR="00DD152F">
        <w:rPr>
          <w:sz w:val="22"/>
          <w:szCs w:val="22"/>
        </w:rPr>
        <w:t>p</w:t>
      </w:r>
      <w:r w:rsidRPr="00DD152F">
        <w:rPr>
          <w:sz w:val="22"/>
          <w:szCs w:val="22"/>
        </w:rPr>
        <w:t xml:space="preserve">hase </w:t>
      </w:r>
      <w:r w:rsidR="00DD152F">
        <w:rPr>
          <w:sz w:val="22"/>
          <w:szCs w:val="22"/>
        </w:rPr>
        <w:t>of the first three-year assessment period proposed in the Framework. GAC M</w:t>
      </w:r>
      <w:r w:rsidRPr="00DD152F">
        <w:rPr>
          <w:sz w:val="22"/>
          <w:szCs w:val="22"/>
        </w:rPr>
        <w:t xml:space="preserve">embers </w:t>
      </w:r>
      <w:r w:rsidR="00DD152F">
        <w:rPr>
          <w:sz w:val="22"/>
          <w:szCs w:val="22"/>
        </w:rPr>
        <w:t xml:space="preserve">have expressed </w:t>
      </w:r>
      <w:r w:rsidRPr="00DD152F">
        <w:rPr>
          <w:sz w:val="22"/>
          <w:szCs w:val="22"/>
        </w:rPr>
        <w:t>confiden</w:t>
      </w:r>
      <w:r w:rsidR="00DD152F">
        <w:rPr>
          <w:sz w:val="22"/>
          <w:szCs w:val="22"/>
        </w:rPr>
        <w:t>ce</w:t>
      </w:r>
      <w:r w:rsidRPr="00DD152F">
        <w:rPr>
          <w:sz w:val="22"/>
          <w:szCs w:val="22"/>
        </w:rPr>
        <w:t xml:space="preserve"> that the committee can </w:t>
      </w:r>
      <w:r w:rsidR="00DD152F">
        <w:rPr>
          <w:sz w:val="22"/>
          <w:szCs w:val="22"/>
        </w:rPr>
        <w:t xml:space="preserve">already </w:t>
      </w:r>
      <w:r w:rsidRPr="00DD152F">
        <w:rPr>
          <w:sz w:val="22"/>
          <w:szCs w:val="22"/>
        </w:rPr>
        <w:t xml:space="preserve">answer yes” to </w:t>
      </w:r>
      <w:r w:rsidR="00DD152F">
        <w:rPr>
          <w:sz w:val="22"/>
          <w:szCs w:val="22"/>
        </w:rPr>
        <w:t xml:space="preserve">each of </w:t>
      </w:r>
      <w:r w:rsidRPr="00DD152F">
        <w:rPr>
          <w:sz w:val="22"/>
          <w:szCs w:val="22"/>
        </w:rPr>
        <w:t xml:space="preserve">the </w:t>
      </w:r>
      <w:r w:rsidR="00DD152F">
        <w:rPr>
          <w:sz w:val="22"/>
          <w:szCs w:val="22"/>
        </w:rPr>
        <w:t>identified Framework</w:t>
      </w:r>
      <w:r w:rsidRPr="00DD152F">
        <w:rPr>
          <w:sz w:val="22"/>
          <w:szCs w:val="22"/>
        </w:rPr>
        <w:t xml:space="preserve"> principles</w:t>
      </w:r>
      <w:r w:rsidR="00DD152F">
        <w:rPr>
          <w:sz w:val="22"/>
          <w:szCs w:val="22"/>
        </w:rPr>
        <w:t xml:space="preserve"> but also recognizes that there are always particular areas or work operations that can be improved.</w:t>
      </w:r>
    </w:p>
    <w:p w14:paraId="3DE40CAE" w14:textId="3248BFDE" w:rsidR="00DD152F" w:rsidRDefault="00DD152F" w:rsidP="00DD152F">
      <w:pPr>
        <w:spacing w:line="276" w:lineRule="auto"/>
        <w:ind w:left="-5"/>
        <w:rPr>
          <w:sz w:val="22"/>
          <w:szCs w:val="22"/>
        </w:rPr>
      </w:pPr>
      <w:r>
        <w:rPr>
          <w:sz w:val="22"/>
          <w:szCs w:val="22"/>
        </w:rPr>
        <w:t xml:space="preserve">Some GAC Members have expressed concern that the three-year/3 phase implementation structure is quite ambitious – particularly the expectation that assessments of identified changes or improvements will potentially only be subjected to a short observation period after implementation begins. But, so long as each community has the flexibility to adjust the time for implementing individual phases within each three-year assessment period, then GAC Members are willing to use the first </w:t>
      </w:r>
      <w:r w:rsidR="00D636B2">
        <w:rPr>
          <w:sz w:val="22"/>
          <w:szCs w:val="22"/>
        </w:rPr>
        <w:t xml:space="preserve">of two </w:t>
      </w:r>
      <w:r>
        <w:rPr>
          <w:sz w:val="22"/>
          <w:szCs w:val="22"/>
        </w:rPr>
        <w:t xml:space="preserve">3-year </w:t>
      </w:r>
      <w:r>
        <w:rPr>
          <w:sz w:val="22"/>
          <w:szCs w:val="22"/>
        </w:rPr>
        <w:lastRenderedPageBreak/>
        <w:t>assessment period</w:t>
      </w:r>
      <w:r w:rsidR="00D636B2">
        <w:rPr>
          <w:sz w:val="22"/>
          <w:szCs w:val="22"/>
        </w:rPr>
        <w:t>s</w:t>
      </w:r>
      <w:r>
        <w:rPr>
          <w:sz w:val="22"/>
          <w:szCs w:val="22"/>
        </w:rPr>
        <w:t xml:space="preserve"> as a</w:t>
      </w:r>
      <w:r w:rsidR="00AD27BA">
        <w:rPr>
          <w:sz w:val="22"/>
          <w:szCs w:val="22"/>
        </w:rPr>
        <w:t xml:space="preserve"> “pilot” </w:t>
      </w:r>
      <w:r>
        <w:rPr>
          <w:sz w:val="22"/>
          <w:szCs w:val="22"/>
        </w:rPr>
        <w:t xml:space="preserve">effort. For example, the GAC has already adopted expectation of regular surveys as part of </w:t>
      </w:r>
      <w:r w:rsidR="008048B3">
        <w:rPr>
          <w:sz w:val="22"/>
          <w:szCs w:val="22"/>
        </w:rPr>
        <w:t>its</w:t>
      </w:r>
      <w:r>
        <w:rPr>
          <w:sz w:val="22"/>
          <w:szCs w:val="22"/>
        </w:rPr>
        <w:t xml:space="preserve"> new Annual Planning regime. In that context, </w:t>
      </w:r>
      <w:proofErr w:type="gramStart"/>
      <w:r>
        <w:rPr>
          <w:sz w:val="22"/>
          <w:szCs w:val="22"/>
        </w:rPr>
        <w:t>feedback</w:t>
      </w:r>
      <w:proofErr w:type="gramEnd"/>
      <w:r>
        <w:rPr>
          <w:sz w:val="22"/>
          <w:szCs w:val="22"/>
        </w:rPr>
        <w:t xml:space="preserve"> and assessment (Phase one of the three-year assessment period) can potentially be completed in less time, thereby offering more time for </w:t>
      </w:r>
      <w:r w:rsidR="00AD27BA">
        <w:rPr>
          <w:sz w:val="22"/>
          <w:szCs w:val="22"/>
        </w:rPr>
        <w:t xml:space="preserve">the committee to </w:t>
      </w:r>
      <w:r>
        <w:rPr>
          <w:sz w:val="22"/>
          <w:szCs w:val="22"/>
        </w:rPr>
        <w:t>develop</w:t>
      </w:r>
      <w:r w:rsidR="00AD27BA">
        <w:rPr>
          <w:sz w:val="22"/>
          <w:szCs w:val="22"/>
        </w:rPr>
        <w:t xml:space="preserve">, </w:t>
      </w:r>
      <w:r>
        <w:rPr>
          <w:sz w:val="22"/>
          <w:szCs w:val="22"/>
        </w:rPr>
        <w:t>implement</w:t>
      </w:r>
      <w:r w:rsidR="00AD27BA">
        <w:rPr>
          <w:sz w:val="22"/>
          <w:szCs w:val="22"/>
        </w:rPr>
        <w:t xml:space="preserve"> and assess</w:t>
      </w:r>
      <w:r>
        <w:rPr>
          <w:sz w:val="22"/>
          <w:szCs w:val="22"/>
        </w:rPr>
        <w:t xml:space="preserve"> solutions in the subsequent phases - while still achieving the three-year assessment cadence. So long as the three-year </w:t>
      </w:r>
      <w:r w:rsidR="00AD27BA">
        <w:rPr>
          <w:sz w:val="22"/>
          <w:szCs w:val="22"/>
        </w:rPr>
        <w:t xml:space="preserve">assessment </w:t>
      </w:r>
      <w:r>
        <w:rPr>
          <w:sz w:val="22"/>
          <w:szCs w:val="22"/>
        </w:rPr>
        <w:t xml:space="preserve">cadence is viewed as a “good practice” (as articulated in the Framework document), then the first assessment period </w:t>
      </w:r>
      <w:r w:rsidR="00AD27BA">
        <w:rPr>
          <w:sz w:val="22"/>
          <w:szCs w:val="22"/>
        </w:rPr>
        <w:t xml:space="preserve">(2025 – 2027) </w:t>
      </w:r>
      <w:r>
        <w:rPr>
          <w:sz w:val="22"/>
          <w:szCs w:val="22"/>
        </w:rPr>
        <w:t>will likely prove to be quite productive across the community.</w:t>
      </w:r>
    </w:p>
    <w:p w14:paraId="3ECBBBFA" w14:textId="36DE9E8B" w:rsidR="00DD152F" w:rsidRDefault="00DD152F" w:rsidP="00DD152F">
      <w:pPr>
        <w:spacing w:line="276" w:lineRule="auto"/>
        <w:ind w:left="-5"/>
        <w:rPr>
          <w:sz w:val="22"/>
          <w:szCs w:val="22"/>
        </w:rPr>
      </w:pPr>
      <w:r>
        <w:rPr>
          <w:sz w:val="22"/>
          <w:szCs w:val="22"/>
        </w:rPr>
        <w:t xml:space="preserve">In collaboration with the full committee membership, the </w:t>
      </w:r>
      <w:r w:rsidR="000C597D" w:rsidRPr="00DD152F">
        <w:rPr>
          <w:sz w:val="22"/>
          <w:szCs w:val="22"/>
        </w:rPr>
        <w:t xml:space="preserve">GAC </w:t>
      </w:r>
      <w:r>
        <w:rPr>
          <w:sz w:val="22"/>
          <w:szCs w:val="22"/>
        </w:rPr>
        <w:t xml:space="preserve">Leadership will soon be </w:t>
      </w:r>
      <w:r w:rsidR="000C597D" w:rsidRPr="00DD152F">
        <w:rPr>
          <w:sz w:val="22"/>
          <w:szCs w:val="22"/>
        </w:rPr>
        <w:t xml:space="preserve">considering options for operationalizing the </w:t>
      </w:r>
      <w:r>
        <w:rPr>
          <w:sz w:val="22"/>
          <w:szCs w:val="22"/>
        </w:rPr>
        <w:t xml:space="preserve">proposed </w:t>
      </w:r>
      <w:r w:rsidR="000C597D" w:rsidRPr="00DD152F">
        <w:rPr>
          <w:sz w:val="22"/>
          <w:szCs w:val="22"/>
        </w:rPr>
        <w:t xml:space="preserve">CIP Framework – including </w:t>
      </w:r>
      <w:r w:rsidR="00D636B2">
        <w:rPr>
          <w:sz w:val="22"/>
          <w:szCs w:val="22"/>
        </w:rPr>
        <w:t>adjusting</w:t>
      </w:r>
      <w:r>
        <w:rPr>
          <w:sz w:val="22"/>
          <w:szCs w:val="22"/>
        </w:rPr>
        <w:t xml:space="preserve"> the next committee annual plan and </w:t>
      </w:r>
      <w:r w:rsidR="000C597D" w:rsidRPr="00DD152F">
        <w:rPr>
          <w:sz w:val="22"/>
          <w:szCs w:val="22"/>
        </w:rPr>
        <w:t xml:space="preserve">re-purposing its existing </w:t>
      </w:r>
      <w:r>
        <w:rPr>
          <w:sz w:val="22"/>
          <w:szCs w:val="22"/>
        </w:rPr>
        <w:t xml:space="preserve">GAC Operating Principles Evolution (GOPE) Working Group </w:t>
      </w:r>
      <w:r w:rsidR="000C597D" w:rsidRPr="00DD152F">
        <w:rPr>
          <w:sz w:val="22"/>
          <w:szCs w:val="22"/>
        </w:rPr>
        <w:t>to under</w:t>
      </w:r>
      <w:r>
        <w:rPr>
          <w:sz w:val="22"/>
          <w:szCs w:val="22"/>
        </w:rPr>
        <w:t>tak</w:t>
      </w:r>
      <w:r w:rsidR="000C597D" w:rsidRPr="00DD152F">
        <w:rPr>
          <w:sz w:val="22"/>
          <w:szCs w:val="22"/>
        </w:rPr>
        <w:t>e CIP considerations</w:t>
      </w:r>
      <w:r>
        <w:rPr>
          <w:sz w:val="22"/>
          <w:szCs w:val="22"/>
        </w:rPr>
        <w:t xml:space="preserve"> full time.</w:t>
      </w:r>
    </w:p>
    <w:p w14:paraId="31157F46" w14:textId="4A783C57" w:rsidR="00DD152F" w:rsidRDefault="00DD152F" w:rsidP="00DD152F">
      <w:pPr>
        <w:spacing w:line="276" w:lineRule="auto"/>
        <w:ind w:left="-5"/>
        <w:rPr>
          <w:sz w:val="22"/>
          <w:szCs w:val="22"/>
        </w:rPr>
      </w:pPr>
      <w:r>
        <w:rPr>
          <w:sz w:val="22"/>
          <w:szCs w:val="22"/>
        </w:rPr>
        <w:t>Also, through its existing connections and collaborations with other community SOs and ACs, the GAC intends to identify “best-practices” already being considered or adopted by other communities to help in the implementation of its own unique continuous improvement effort.</w:t>
      </w:r>
    </w:p>
    <w:p w14:paraId="71EEFDBD" w14:textId="71FE3E16" w:rsidR="00240598" w:rsidRPr="00DD152F" w:rsidRDefault="00DD152F" w:rsidP="00DD152F">
      <w:pPr>
        <w:spacing w:line="276" w:lineRule="auto"/>
        <w:ind w:left="-5"/>
        <w:rPr>
          <w:b/>
          <w:bCs/>
          <w:sz w:val="22"/>
          <w:szCs w:val="22"/>
        </w:rPr>
      </w:pPr>
      <w:r w:rsidRPr="00DD152F">
        <w:rPr>
          <w:b/>
          <w:bCs/>
          <w:sz w:val="22"/>
          <w:szCs w:val="22"/>
        </w:rPr>
        <w:t>Conclusion</w:t>
      </w:r>
    </w:p>
    <w:p w14:paraId="0E8DBE2C" w14:textId="4AA94F30" w:rsidR="00D30AD8" w:rsidRPr="00DD152F" w:rsidRDefault="004828CD" w:rsidP="00DD152F">
      <w:pPr>
        <w:spacing w:after="537" w:line="276" w:lineRule="auto"/>
        <w:ind w:left="-5"/>
        <w:rPr>
          <w:sz w:val="22"/>
          <w:szCs w:val="22"/>
        </w:rPr>
      </w:pPr>
      <w:r w:rsidRPr="00DD152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7A282757" wp14:editId="717A3062">
            <wp:simplePos x="0" y="0"/>
            <wp:positionH relativeFrom="page">
              <wp:posOffset>2356249</wp:posOffset>
            </wp:positionH>
            <wp:positionV relativeFrom="page">
              <wp:posOffset>164457</wp:posOffset>
            </wp:positionV>
            <wp:extent cx="3190875" cy="1019175"/>
            <wp:effectExtent l="0" t="0" r="0" b="0"/>
            <wp:wrapTopAndBottom/>
            <wp:docPr id="576" name="Picture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52F">
        <w:rPr>
          <w:sz w:val="22"/>
          <w:szCs w:val="22"/>
        </w:rPr>
        <w:t xml:space="preserve">The GAC is grateful to ICANN org for this opportunity to share the committee’s perspective on the </w:t>
      </w:r>
      <w:r w:rsidR="00240598" w:rsidRPr="00DD152F">
        <w:rPr>
          <w:sz w:val="22"/>
          <w:szCs w:val="22"/>
        </w:rPr>
        <w:t>CIP Framework</w:t>
      </w:r>
      <w:r w:rsidRPr="00DD152F">
        <w:rPr>
          <w:sz w:val="22"/>
          <w:szCs w:val="22"/>
        </w:rPr>
        <w:t xml:space="preserve"> and </w:t>
      </w:r>
      <w:r w:rsidRPr="00DD152F">
        <w:rPr>
          <w:sz w:val="22"/>
          <w:szCs w:val="22"/>
        </w:rPr>
        <w:t xml:space="preserve">looks forward to </w:t>
      </w:r>
      <w:r w:rsidRPr="00DD152F">
        <w:rPr>
          <w:sz w:val="22"/>
          <w:szCs w:val="22"/>
        </w:rPr>
        <w:t xml:space="preserve">contributing to </w:t>
      </w:r>
      <w:r w:rsidRPr="00DD152F">
        <w:rPr>
          <w:sz w:val="22"/>
          <w:szCs w:val="22"/>
        </w:rPr>
        <w:t xml:space="preserve">future </w:t>
      </w:r>
      <w:r w:rsidR="00DD152F">
        <w:rPr>
          <w:sz w:val="22"/>
          <w:szCs w:val="22"/>
        </w:rPr>
        <w:t xml:space="preserve">collaborative community </w:t>
      </w:r>
      <w:r w:rsidR="00240598" w:rsidRPr="00DD152F">
        <w:rPr>
          <w:sz w:val="22"/>
          <w:szCs w:val="22"/>
        </w:rPr>
        <w:t>work in this area</w:t>
      </w:r>
      <w:r w:rsidRPr="00DD152F">
        <w:rPr>
          <w:sz w:val="22"/>
          <w:szCs w:val="22"/>
        </w:rPr>
        <w:t>.</w:t>
      </w:r>
    </w:p>
    <w:p w14:paraId="6EC56025" w14:textId="77777777" w:rsidR="00D30AD8" w:rsidRDefault="004828CD">
      <w:pPr>
        <w:spacing w:after="3419" w:line="259" w:lineRule="auto"/>
        <w:ind w:left="12" w:firstLine="0"/>
        <w:jc w:val="center"/>
      </w:pPr>
      <w:r>
        <w:rPr>
          <w:rFonts w:ascii="Source Sans Pro" w:eastAsia="Source Sans Pro" w:hAnsi="Source Sans Pro" w:cs="Source Sans Pro"/>
        </w:rPr>
        <w:t># # #</w:t>
      </w:r>
    </w:p>
    <w:p w14:paraId="5A612A63" w14:textId="1AD4B301" w:rsidR="00D30AD8" w:rsidRDefault="00D30AD8" w:rsidP="00024BDE">
      <w:pPr>
        <w:spacing w:after="276" w:line="259" w:lineRule="auto"/>
        <w:ind w:left="0" w:right="408" w:firstLine="0"/>
      </w:pPr>
    </w:p>
    <w:sectPr w:rsidR="00D30AD8">
      <w:footerReference w:type="even" r:id="rId9"/>
      <w:footerReference w:type="default" r:id="rId10"/>
      <w:pgSz w:w="12240" w:h="15840"/>
      <w:pgMar w:top="2245" w:right="1452" w:bottom="9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E824" w14:textId="77777777" w:rsidR="004828CD" w:rsidRDefault="004828CD" w:rsidP="00024BDE">
      <w:pPr>
        <w:spacing w:after="0" w:line="240" w:lineRule="auto"/>
      </w:pPr>
      <w:r>
        <w:separator/>
      </w:r>
    </w:p>
  </w:endnote>
  <w:endnote w:type="continuationSeparator" w:id="0">
    <w:p w14:paraId="63C16532" w14:textId="77777777" w:rsidR="004828CD" w:rsidRDefault="004828CD" w:rsidP="0002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5366760"/>
      <w:docPartObj>
        <w:docPartGallery w:val="Page Numbers (Bottom of Page)"/>
        <w:docPartUnique/>
      </w:docPartObj>
    </w:sdtPr>
    <w:sdtContent>
      <w:p w14:paraId="2FD612FD" w14:textId="0E85C971" w:rsidR="00024BDE" w:rsidRDefault="00024BDE" w:rsidP="00533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10C5FD" w14:textId="77777777" w:rsidR="00024BDE" w:rsidRDefault="00024BDE" w:rsidP="00024B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9342714"/>
      <w:docPartObj>
        <w:docPartGallery w:val="Page Numbers (Bottom of Page)"/>
        <w:docPartUnique/>
      </w:docPartObj>
    </w:sdtPr>
    <w:sdtContent>
      <w:p w14:paraId="39DC7660" w14:textId="2BA677D4" w:rsidR="00024BDE" w:rsidRDefault="00024BDE" w:rsidP="00533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F6C731" w14:textId="77777777" w:rsidR="0039102C" w:rsidRDefault="0039102C" w:rsidP="00024BDE">
    <w:pPr>
      <w:spacing w:after="0" w:line="301" w:lineRule="auto"/>
      <w:ind w:left="-5" w:right="360"/>
      <w:jc w:val="center"/>
      <w:rPr>
        <w:color w:val="244061"/>
        <w:sz w:val="16"/>
      </w:rPr>
    </w:pPr>
  </w:p>
  <w:p w14:paraId="305B2BB5" w14:textId="77777777" w:rsidR="0039102C" w:rsidRDefault="0039102C" w:rsidP="00024BDE">
    <w:pPr>
      <w:spacing w:after="0" w:line="301" w:lineRule="auto"/>
      <w:ind w:left="-5" w:right="360"/>
      <w:jc w:val="center"/>
      <w:rPr>
        <w:color w:val="244061"/>
        <w:sz w:val="16"/>
      </w:rPr>
    </w:pPr>
  </w:p>
  <w:p w14:paraId="5DE29739" w14:textId="43445AC6" w:rsidR="00024BDE" w:rsidRDefault="00024BDE" w:rsidP="00024BDE">
    <w:pPr>
      <w:spacing w:after="0" w:line="301" w:lineRule="auto"/>
      <w:ind w:left="-5" w:right="360"/>
      <w:jc w:val="center"/>
    </w:pPr>
    <w:r>
      <w:rPr>
        <w:color w:val="244061"/>
        <w:sz w:val="16"/>
      </w:rPr>
      <w:t xml:space="preserve">GAC Comments Regarding Continuous Improvements Framework </w:t>
    </w:r>
    <w:r>
      <w:rPr>
        <w:color w:val="1F497D"/>
        <w:sz w:val="16"/>
      </w:rPr>
      <w:t>– 17 January 2025.</w:t>
    </w:r>
  </w:p>
  <w:p w14:paraId="73505161" w14:textId="77777777" w:rsidR="00024BDE" w:rsidRDefault="00024BDE">
    <w:pPr>
      <w:pStyle w:val="Footer"/>
    </w:pPr>
  </w:p>
  <w:p w14:paraId="7223F64F" w14:textId="77777777" w:rsidR="00024BDE" w:rsidRDefault="00024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3F88" w14:textId="77777777" w:rsidR="004828CD" w:rsidRDefault="004828CD" w:rsidP="00024BDE">
      <w:pPr>
        <w:spacing w:after="0" w:line="240" w:lineRule="auto"/>
      </w:pPr>
      <w:r>
        <w:separator/>
      </w:r>
    </w:p>
  </w:footnote>
  <w:footnote w:type="continuationSeparator" w:id="0">
    <w:p w14:paraId="3184BB77" w14:textId="77777777" w:rsidR="004828CD" w:rsidRDefault="004828CD" w:rsidP="00024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D8"/>
    <w:rsid w:val="00024BDE"/>
    <w:rsid w:val="000C597D"/>
    <w:rsid w:val="001717C1"/>
    <w:rsid w:val="00240598"/>
    <w:rsid w:val="0039102C"/>
    <w:rsid w:val="004828CD"/>
    <w:rsid w:val="006C3D85"/>
    <w:rsid w:val="00784088"/>
    <w:rsid w:val="008048B3"/>
    <w:rsid w:val="00AD27BA"/>
    <w:rsid w:val="00D30AD8"/>
    <w:rsid w:val="00D636B2"/>
    <w:rsid w:val="00D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05BAF"/>
  <w15:docId w15:val="{B75DA0C5-5266-7D47-AA9F-417439C1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8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52" w:line="259" w:lineRule="auto"/>
      <w:ind w:left="12"/>
      <w:jc w:val="center"/>
      <w:outlineLvl w:val="0"/>
    </w:pPr>
    <w:rPr>
      <w:rFonts w:ascii="Calibri" w:eastAsia="Calibri" w:hAnsi="Calibri" w:cs="Calibri"/>
      <w:b/>
      <w:color w:val="1F497D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97D"/>
      <w:sz w:val="3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24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D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DE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24BDE"/>
  </w:style>
  <w:style w:type="character" w:styleId="FollowedHyperlink">
    <w:name w:val="FollowedHyperlink"/>
    <w:basedOn w:val="DefaultParagraphFont"/>
    <w:uiPriority w:val="99"/>
    <w:semiHidden/>
    <w:unhideWhenUsed/>
    <w:rsid w:val="00DD1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c.icann.org/work-plans/gac-annual-plan-2024-2025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p.cdn.icann.org/en/files/organizational-reviews/continuous-improvement-program-framework-14-nov-14-11-2024-en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 Comments Re Prop Fund Bylaws Amdmt - Grants Prgm (RHv1).docx</dc:title>
  <dc:subject/>
  <dc:creator>Rob Hoggarth</dc:creator>
  <cp:keywords/>
  <cp:lastModifiedBy>Rob Hoggarth</cp:lastModifiedBy>
  <cp:revision>3</cp:revision>
  <dcterms:created xsi:type="dcterms:W3CDTF">2025-01-17T21:55:00Z</dcterms:created>
  <dcterms:modified xsi:type="dcterms:W3CDTF">2025-01-17T21:57:00Z</dcterms:modified>
</cp:coreProperties>
</file>